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8"/>
          <w:szCs w:val="48"/>
        </w:rPr>
      </w:pPr>
    </w:p>
    <w:p>
      <w:pPr>
        <w:jc w:val="center"/>
        <w:rPr>
          <w:rFonts w:ascii="宋体" w:hAnsi="宋体"/>
          <w:b/>
          <w:bCs/>
          <w:sz w:val="48"/>
          <w:szCs w:val="48"/>
        </w:rPr>
      </w:pPr>
      <w:bookmarkStart w:id="2" w:name="_GoBack"/>
      <w:bookmarkEnd w:id="2"/>
    </w:p>
    <w:p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贵州省2018-2019年度</w:t>
      </w:r>
    </w:p>
    <w:p>
      <w:pPr>
        <w:ind w:firstLine="2409" w:firstLineChars="500"/>
        <w:rPr>
          <w:rFonts w:ascii="宋体" w:hAnsi="宋体"/>
          <w:b/>
          <w:bCs/>
          <w:sz w:val="48"/>
          <w:szCs w:val="48"/>
        </w:rPr>
      </w:pPr>
    </w:p>
    <w:p>
      <w:pPr>
        <w:ind w:firstLine="1265" w:firstLineChars="150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中小学创客项目评选</w:t>
      </w:r>
    </w:p>
    <w:p>
      <w:pPr>
        <w:jc w:val="center"/>
        <w:rPr>
          <w:rFonts w:ascii="宋体" w:hAnsi="宋体"/>
          <w:b/>
          <w:bCs/>
          <w:sz w:val="48"/>
          <w:szCs w:val="4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活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动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指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南</w:t>
      </w: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贵州省教育装备管理中心        贵州省电化教育馆 （编制）</w:t>
      </w: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                  二</w:t>
      </w:r>
      <w:r>
        <w:rPr>
          <w:rFonts w:hint="eastAsia" w:ascii="宋体" w:hAnsi="宋体"/>
          <w:b/>
          <w:sz w:val="32"/>
          <w:szCs w:val="32"/>
        </w:rPr>
        <w:t>○</w:t>
      </w:r>
      <w:r>
        <w:rPr>
          <w:rFonts w:hint="eastAsia" w:ascii="宋体" w:hAnsi="宋体"/>
          <w:b/>
          <w:bCs/>
          <w:sz w:val="32"/>
        </w:rPr>
        <w:t>一八年十月</w:t>
      </w:r>
    </w:p>
    <w:p>
      <w:pPr>
        <w:jc w:val="center"/>
        <w:rPr>
          <w:rFonts w:ascii="宋体" w:hAnsi="宋体"/>
          <w:b/>
          <w:bCs/>
          <w:sz w:val="52"/>
        </w:rPr>
        <w:sectPr>
          <w:footerReference r:id="rId4" w:type="first"/>
          <w:footerReference r:id="rId3" w:type="default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992" w:gutter="0"/>
          <w:pgNumType w:start="1" w:chapStyle="1"/>
          <w:cols w:space="425" w:num="1"/>
          <w:titlePg/>
          <w:docGrid w:type="lines" w:linePitch="312" w:charSpace="0"/>
        </w:sect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目</w:t>
      </w:r>
      <w:r>
        <w:rPr>
          <w:rFonts w:hint="eastAsia" w:ascii="仿宋" w:hAnsi="仿宋" w:eastAsia="仿宋"/>
          <w:b/>
          <w:sz w:val="36"/>
          <w:szCs w:val="32"/>
        </w:rPr>
        <w:tab/>
      </w:r>
      <w:r>
        <w:rPr>
          <w:rFonts w:hint="eastAsia" w:ascii="仿宋" w:hAnsi="仿宋" w:eastAsia="仿宋"/>
          <w:b/>
          <w:sz w:val="36"/>
          <w:szCs w:val="32"/>
        </w:rPr>
        <w:t xml:space="preserve">      录</w:t>
      </w:r>
    </w:p>
    <w:p>
      <w:pPr>
        <w:spacing w:line="500" w:lineRule="exact"/>
        <w:ind w:firstLine="537" w:firstLineChars="168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一、人员范围 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二、项目设置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三、奖项设置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四、创客项目评选活动相关要求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五、作品推送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六、组织工作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附表1：“创客项目”推荐作品名单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附表2：“创客项目”</w:t>
      </w:r>
      <w:r>
        <w:rPr>
          <w:rFonts w:ascii="仿宋" w:hAnsi="仿宋" w:eastAsia="仿宋"/>
          <w:b/>
          <w:sz w:val="32"/>
          <w:szCs w:val="32"/>
        </w:rPr>
        <w:t>推荐作品登记表</w:t>
      </w:r>
    </w:p>
    <w:p>
      <w:pPr>
        <w:spacing w:line="500" w:lineRule="exact"/>
        <w:ind w:firstLine="540" w:firstLineChars="16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附表3：“创客项目”</w:t>
      </w:r>
      <w:r>
        <w:rPr>
          <w:rFonts w:ascii="仿宋" w:hAnsi="仿宋" w:eastAsia="仿宋"/>
          <w:b/>
          <w:sz w:val="32"/>
          <w:szCs w:val="32"/>
        </w:rPr>
        <w:t>作品创作说明</w:t>
      </w:r>
    </w:p>
    <w:p>
      <w:pPr>
        <w:spacing w:line="500" w:lineRule="exact"/>
        <w:ind w:firstLine="540" w:firstLineChars="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附表4：“创客项目”参赛名额分配表</w:t>
      </w:r>
    </w:p>
    <w:p>
      <w:pPr>
        <w:spacing w:line="500" w:lineRule="exact"/>
        <w:ind w:firstLine="537" w:firstLineChars="168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37" w:firstLineChars="168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37" w:firstLineChars="168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37" w:firstLineChars="168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一、人员范围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贵州省2018-2019年度中小学创客项目评选活动（简称“活动”）的人员范围：全省小学、初中、高中在校学生。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二、项目设置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本届创客项目评选活动以</w:t>
      </w:r>
      <w:bookmarkStart w:id="0" w:name="_Hlk493281035"/>
      <w:r>
        <w:rPr>
          <w:rFonts w:hint="eastAsia" w:ascii="仿宋" w:hAnsi="仿宋" w:eastAsia="仿宋"/>
          <w:sz w:val="32"/>
          <w:szCs w:val="32"/>
        </w:rPr>
        <w:t>“数化万物 智在校园”为主题</w:t>
      </w:r>
      <w:bookmarkEnd w:id="0"/>
      <w:r>
        <w:rPr>
          <w:rFonts w:hint="eastAsia" w:ascii="仿宋" w:hAnsi="仿宋" w:eastAsia="仿宋"/>
          <w:sz w:val="32"/>
          <w:szCs w:val="32"/>
        </w:rPr>
        <w:t>，结合我省2018中国国际大数据产业博览会突出“数据创造价值 创新驱动未来”的办会理念，运用大数据、人工智能、万物智联等最前沿的手段，以科学的思维改变我们的校园，使我们的学生、教师全面感知一个互动、共享、协作的学习、工作和生活环境，使我们的校园成为开放的、创新的、协作的智能的校园。评选活动分为小学、初中、高中三个组别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小学组：创意制造（创意编程、3D创意设计、开源电子设计）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初中组：创意制造（创意编程、3D创意设计、开源电子设计）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普通高中组：创意制造（创意编程、3D创意设计、开源电子设计）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三、奖项设置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活动各组分设一等奖10名，二等奖30名，三等奖60名，并为获奖选手及优秀指导教师颁发证书。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四、创客项目评选活动相关要求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）相关要求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1.作品形态界定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（1）创意编程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主题：“数化万物  智在校园”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作品要具有较为明确的设计思想、贴近作者学习生活并可为社会应用和科技创新服务。</w:t>
      </w: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作品需编译成可执行程序，原则上应配有相应的安装和卸载程序，应能实现顺利、直接地安装和运行并能顺利完全卸载。</w:t>
      </w:r>
      <w:r>
        <w:rPr>
          <w:rFonts w:hint="eastAsia" w:ascii="仿宋" w:hAnsi="仿宋" w:eastAsia="仿宋"/>
          <w:bCs/>
          <w:sz w:val="32"/>
          <w:szCs w:val="32"/>
        </w:rPr>
        <w:t>对于不能生成可执行程序的编程软件，可以附带软件安装包和原始文件，并单独注明。</w:t>
      </w:r>
      <w:r>
        <w:rPr>
          <w:rFonts w:ascii="仿宋" w:hAnsi="仿宋" w:eastAsia="仿宋"/>
          <w:bCs/>
          <w:sz w:val="32"/>
          <w:szCs w:val="32"/>
        </w:rPr>
        <w:t>要求同时提交操作使用说明、功能演示录屏解说文件和其他配套软件及插件等。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）3D创意设计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主题：“数化万物 智在校园”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要充分考虑设计的合理性和创新性。</w:t>
      </w:r>
      <w:r>
        <w:rPr>
          <w:rFonts w:hint="eastAsia" w:ascii="仿宋" w:hAnsi="仿宋" w:eastAsia="仿宋"/>
          <w:bCs/>
          <w:sz w:val="32"/>
          <w:szCs w:val="32"/>
        </w:rPr>
        <w:t>发挥参赛选手的聪明才智，设计一个可以解决问题或改善现状的创意作品。作品在充分发挥想象力的同时，应适当兼顾现实合理性及可实现性。</w:t>
      </w: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提交文件包括：设计说明文档(</w:t>
      </w:r>
      <w:r>
        <w:rPr>
          <w:rFonts w:ascii="仿宋" w:hAnsi="仿宋" w:eastAsia="仿宋"/>
          <w:bCs/>
          <w:sz w:val="32"/>
          <w:szCs w:val="32"/>
        </w:rPr>
        <w:t>WORD</w:t>
      </w:r>
      <w:r>
        <w:rPr>
          <w:rFonts w:hint="eastAsia" w:ascii="仿宋" w:hAnsi="仿宋" w:eastAsia="仿宋"/>
          <w:bCs/>
          <w:sz w:val="32"/>
          <w:szCs w:val="32"/>
        </w:rPr>
        <w:t>文档)，源文件、演示</w:t>
      </w:r>
      <w:r>
        <w:rPr>
          <w:rFonts w:ascii="仿宋" w:hAnsi="仿宋" w:eastAsia="仿宋"/>
          <w:bCs/>
          <w:sz w:val="32"/>
          <w:szCs w:val="32"/>
        </w:rPr>
        <w:t>视频</w:t>
      </w:r>
      <w:r>
        <w:rPr>
          <w:rFonts w:hint="eastAsia" w:ascii="仿宋" w:hAnsi="仿宋" w:eastAsia="仿宋"/>
          <w:bCs/>
          <w:sz w:val="32"/>
          <w:szCs w:val="32"/>
        </w:rPr>
        <w:t>（内容可以是讲述设计思路、设计理念和制作过程，建议时长为3分钟内，</w:t>
      </w:r>
      <w:r>
        <w:rPr>
          <w:rFonts w:hint="eastAsia" w:ascii="仿宋" w:hAnsi="仿宋" w:eastAsia="仿宋"/>
          <w:sz w:val="32"/>
          <w:szCs w:val="32"/>
        </w:rPr>
        <w:t>视频格式为MP4、AVI、MOV、flv等</w:t>
      </w:r>
      <w:r>
        <w:rPr>
          <w:rFonts w:hint="eastAsia" w:ascii="仿宋" w:hAnsi="仿宋" w:eastAsia="仿宋"/>
          <w:bCs/>
          <w:sz w:val="32"/>
          <w:szCs w:val="32"/>
        </w:rPr>
        <w:t>）</w:t>
      </w:r>
      <w:r>
        <w:rPr>
          <w:rFonts w:ascii="仿宋" w:hAnsi="仿宋" w:eastAsia="仿宋"/>
          <w:bCs/>
          <w:sz w:val="32"/>
          <w:szCs w:val="32"/>
        </w:rPr>
        <w:t>和</w:t>
      </w:r>
      <w:r>
        <w:rPr>
          <w:rFonts w:hint="eastAsia" w:ascii="仿宋" w:hAnsi="仿宋" w:eastAsia="仿宋"/>
          <w:bCs/>
          <w:sz w:val="32"/>
          <w:szCs w:val="32"/>
        </w:rPr>
        <w:t>作品缩略图。</w:t>
      </w:r>
    </w:p>
    <w:p>
      <w:pPr>
        <w:spacing w:line="5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作品（含设计说明文档、源文件、演示</w:t>
      </w:r>
      <w:r>
        <w:rPr>
          <w:rFonts w:ascii="仿宋" w:hAnsi="仿宋" w:eastAsia="仿宋"/>
          <w:bCs/>
          <w:sz w:val="32"/>
          <w:szCs w:val="32"/>
        </w:rPr>
        <w:t>视频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ascii="仿宋" w:hAnsi="仿宋" w:eastAsia="仿宋"/>
          <w:bCs/>
          <w:sz w:val="32"/>
          <w:szCs w:val="32"/>
        </w:rPr>
        <w:t>作品缩略图</w:t>
      </w:r>
      <w:r>
        <w:rPr>
          <w:rFonts w:hint="eastAsia" w:ascii="仿宋" w:hAnsi="仿宋" w:eastAsia="仿宋"/>
          <w:bCs/>
          <w:sz w:val="32"/>
          <w:szCs w:val="32"/>
        </w:rPr>
        <w:t>）大小建议不超过100MB。</w:t>
      </w:r>
    </w:p>
    <w:p>
      <w:pPr>
        <w:spacing w:line="500" w:lineRule="exact"/>
        <w:ind w:firstLine="480" w:firstLineChars="15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作品设计的实物尺寸不超过150mm*200mm*200mm，薄厚不小于2mm。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(3)开源电子设计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主题：“数化万物 智在校园”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要充分考虑设计的合理性和创新性，通过电脑编程、</w:t>
      </w:r>
      <w:r>
        <w:rPr>
          <w:rFonts w:ascii="仿宋" w:hAnsi="仿宋" w:eastAsia="仿宋"/>
          <w:sz w:val="32"/>
          <w:szCs w:val="32"/>
        </w:rPr>
        <w:t>硬件搭建、造型设计等</w:t>
      </w:r>
      <w:r>
        <w:rPr>
          <w:rFonts w:hint="eastAsia" w:ascii="仿宋" w:hAnsi="仿宋" w:eastAsia="仿宋"/>
          <w:sz w:val="32"/>
          <w:szCs w:val="32"/>
        </w:rPr>
        <w:t>创作智能实物作品，如：平安校园安全装置、物联感知等。鼓励学生在安全、稳定、环保、节能的校园方向实现创新创意。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</w:t>
      </w:r>
      <w:r>
        <w:rPr>
          <w:rFonts w:ascii="仿宋" w:hAnsi="仿宋" w:eastAsia="仿宋"/>
          <w:sz w:val="32"/>
          <w:szCs w:val="32"/>
        </w:rPr>
        <w:t>需</w:t>
      </w:r>
      <w:r>
        <w:rPr>
          <w:rFonts w:hint="eastAsia" w:ascii="仿宋" w:hAnsi="仿宋" w:eastAsia="仿宋"/>
          <w:sz w:val="32"/>
          <w:szCs w:val="32"/>
        </w:rPr>
        <w:t>提交：</w:t>
      </w:r>
      <w:r>
        <w:rPr>
          <w:rFonts w:ascii="仿宋" w:hAnsi="仿宋" w:eastAsia="仿宋"/>
          <w:sz w:val="32"/>
          <w:szCs w:val="32"/>
        </w:rPr>
        <w:t>作品</w:t>
      </w:r>
      <w:r>
        <w:rPr>
          <w:rFonts w:hint="eastAsia" w:ascii="仿宋" w:hAnsi="仿宋" w:eastAsia="仿宋"/>
          <w:sz w:val="32"/>
          <w:szCs w:val="32"/>
        </w:rPr>
        <w:t>介绍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包括：演示视频（视频格式为MP4、AVI、MOV等，建议不超过5分钟）、制作说明文档（包含至少5个步骤的作品制作过程，每个步骤包括至少1张图片和简要文字说明）、硬件清单、软件源代码等。全部文件大小建议不超过100MB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2、作品制作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(1)学生应独立设计并创作作品，指导教师可以给予适当的启发和技术指导，但不能直接动手帮助学生完成作品制作。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(2)小学组每件作品1名作者，初中组每件作品1名作者，普通高中组每件作品1名作者。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3、作品报送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0"/>
        </w:rPr>
        <w:t>请各市（州）教育局组织好本地区初评工作，在广泛开展比赛的基础上选拔优秀选手参加省级终评，并按照活动分配给各地区参赛名额（见附件中附表4）将参加省级终评名单于2018年11月30日前报贵州省教育装备管理中心，邮箱：gzjyzbinfo@126.com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每个作者限报1件作品，每件作品限报1名指导教师。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4、作品资格审定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（1）有政治原则性错误和科学常识性错误的作品，取消参评资格。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（2）严格杜绝弄虚作假行为，一经发现，取消该作品参评或获奖资格。并视情况取消其参评学生和指导教师1-3年的参评资格，将有关情况通报相关教育部门及所在学校。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（3）已正式出版的作品、已参加其他全国性比赛（包括：全国青少年科技创新大赛、“明天小小科学家”奖励活动等）的作品不参加评选。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（4）不符合作品形态界定相关要求的作品，取消参评资格。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5、活动器材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在确保评选活动安全有序的前提下，参评所需设备（计算机、程序软件等）由参评选手自备，现场由组委会提供与中央电化教育馆举办的</w:t>
      </w:r>
      <w:r>
        <w:rPr>
          <w:rFonts w:hint="eastAsia" w:ascii="仿宋" w:hAnsi="仿宋" w:eastAsia="仿宋"/>
          <w:sz w:val="32"/>
          <w:szCs w:val="30"/>
        </w:rPr>
        <w:t>“第十九届全国中小学电脑制作活动”一致的</w:t>
      </w:r>
      <w:r>
        <w:rPr>
          <w:rFonts w:hint="eastAsia" w:ascii="仿宋" w:hAnsi="仿宋" w:eastAsia="仿宋"/>
          <w:sz w:val="32"/>
          <w:szCs w:val="32"/>
        </w:rPr>
        <w:t>开源比赛套件。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（二）评比指标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1.思想性、科学性、规范性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（1）主题明确，内容健康向上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（2）科学严谨，无常识性错误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（3）文字内容通顺；无错别字和繁体字，作品的语音应采用普通话（特殊需要除外）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（4）非原创素材（含音乐）及内容应注明来源和出处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2.创新性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（1）主题和表达形式新颖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（2）注重原创性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（3）构思巧妙、创意独特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3.艺术性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（1）设计美观，与实用性相结合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（2）具有想象力和个性表现力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.技术性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（1）整体结构设计合理；具有一定的功能性和复杂性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（2）使用相关元器件等实现的硬件功能具有一定的科学性、复杂性，有技术含量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（3）软件设计功能明确、结构合理、代码优化、易于调试</w:t>
      </w:r>
    </w:p>
    <w:p>
      <w:pPr>
        <w:tabs>
          <w:tab w:val="left" w:pos="3569"/>
        </w:tabs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（三）终评办法</w:t>
      </w:r>
    </w:p>
    <w:p>
      <w:pPr>
        <w:tabs>
          <w:tab w:val="left" w:pos="3569"/>
        </w:tabs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终评成绩=报送作品得分×30%+现场测试得分×70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tabs>
          <w:tab w:val="left" w:pos="3569"/>
        </w:tabs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专家评审：</w:t>
      </w:r>
      <w:r>
        <w:rPr>
          <w:rFonts w:hint="eastAsia" w:ascii="仿宋" w:hAnsi="仿宋" w:eastAsia="仿宋"/>
          <w:sz w:val="32"/>
          <w:szCs w:val="32"/>
        </w:rPr>
        <w:t>评选活动</w:t>
      </w:r>
      <w:r>
        <w:rPr>
          <w:rFonts w:ascii="仿宋" w:hAnsi="仿宋" w:eastAsia="仿宋"/>
          <w:sz w:val="32"/>
          <w:szCs w:val="32"/>
        </w:rPr>
        <w:t>由特聘专家、各</w:t>
      </w:r>
      <w:r>
        <w:rPr>
          <w:rFonts w:hint="eastAsia" w:ascii="仿宋" w:hAnsi="仿宋" w:eastAsia="仿宋"/>
          <w:sz w:val="32"/>
          <w:szCs w:val="32"/>
        </w:rPr>
        <w:t>市州抽选</w:t>
      </w:r>
      <w:r>
        <w:rPr>
          <w:rFonts w:ascii="仿宋" w:hAnsi="仿宋" w:eastAsia="仿宋"/>
          <w:sz w:val="32"/>
          <w:szCs w:val="32"/>
        </w:rPr>
        <w:t>评委等有关人员组成专家评审组，按照作品评比指标进行评审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3569"/>
        </w:tabs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1.创意编程</w:t>
      </w:r>
    </w:p>
    <w:p>
      <w:pPr>
        <w:tabs>
          <w:tab w:val="left" w:pos="3569"/>
        </w:tabs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（1）报送作品评审：通过对各市州上传作品进行</w:t>
      </w:r>
      <w:r>
        <w:rPr>
          <w:rFonts w:ascii="仿宋" w:hAnsi="仿宋" w:eastAsia="仿宋"/>
          <w:sz w:val="32"/>
          <w:szCs w:val="32"/>
        </w:rPr>
        <w:t>包括参赛资格审查，作品“形态界定”审定和作品安装、运行测试等。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（2）现场测试：参评选手自带电脑及软件，根据现场命题，在规定时间内完成作品创作。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（3）现场答辩：现场演示并介绍作品，回答专家提问。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（4）综合评定：由活动主办单位组织专家、裁判对作品进行综合审定，并根据审定结果确定作品最终获奖等级。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2.3D创意设计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（1）报送作品评审：通过对各市州上传作品进行</w:t>
      </w:r>
      <w:r>
        <w:rPr>
          <w:rFonts w:ascii="仿宋" w:hAnsi="仿宋" w:eastAsia="仿宋"/>
          <w:sz w:val="32"/>
          <w:szCs w:val="32"/>
        </w:rPr>
        <w:t>包括参赛资格审查，作品“形态界定”审定和作品安装、运行测试等。</w:t>
      </w:r>
      <w:r>
        <w:rPr>
          <w:rFonts w:hint="eastAsia" w:ascii="仿宋" w:hAnsi="仿宋" w:eastAsia="仿宋"/>
          <w:sz w:val="32"/>
          <w:szCs w:val="32"/>
        </w:rPr>
        <w:t>作品必须打印完成，于2018年12月14日送至评审现场展示。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（2）现场制作：参评选手自带电脑及软件，根据现场命题，在规定时间内完成作品制作。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（3）现场答辩：现场演示并介绍作品，回答专家提问。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（4）综合评定：由活动主办单位组织专家、裁判对作品进行综合审定，并根据审定结果确定作品最终获奖等级。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3.开源电子设计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（1）报送作品评审：通过对各市州上传作品进行</w:t>
      </w:r>
      <w:r>
        <w:rPr>
          <w:rFonts w:ascii="仿宋" w:hAnsi="仿宋" w:eastAsia="仿宋"/>
          <w:sz w:val="32"/>
          <w:szCs w:val="32"/>
        </w:rPr>
        <w:t>包括参赛资格审查，作品“形态界定”审定和作品安装、运行测试等。</w:t>
      </w:r>
      <w:r>
        <w:rPr>
          <w:rFonts w:hint="eastAsia" w:ascii="仿宋" w:hAnsi="仿宋" w:eastAsia="仿宋"/>
          <w:sz w:val="32"/>
          <w:szCs w:val="32"/>
        </w:rPr>
        <w:t>作品必须制作完成，于2018年12月14日送至评审现场展示。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（2）现场制作：参评选手自带电脑及软件，根据现场命题，在规定时间内完成作品制作。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（3）现场答辩：现场演示并介绍作品，回答专家提问。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（4）综合评定：由活动主办单位组织专家、裁判对作品进行综合审定，并根据审定结果确定作品最终获奖等级。</w:t>
      </w:r>
    </w:p>
    <w:p>
      <w:pPr>
        <w:tabs>
          <w:tab w:val="left" w:pos="3906"/>
        </w:tabs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五、作品推送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本次活动中，获奖的小学、初中、普通高中作品将根据中央电化教育馆举办的</w:t>
      </w:r>
      <w:r>
        <w:rPr>
          <w:rFonts w:hint="eastAsia" w:ascii="仿宋" w:hAnsi="仿宋" w:eastAsia="仿宋"/>
          <w:sz w:val="32"/>
          <w:szCs w:val="30"/>
        </w:rPr>
        <w:t>“第二十届全国中小学电脑制作活动”的要求进行推送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六、组织工作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（一）组织领导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活动由贵州省教育装备管理中心、贵州省电化教育馆联合主办，贵州省青少年创客教育研究专业委员会承办，不收取任何费用。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（二）联系方式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贵州省教育装备管理中心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斌  张立志  电话：0851-85820327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贵州省电化教育馆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羽  王潘沁  电话：0851-85571390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贵州省青少年创客教育研究专业委员会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沈堂敏  电话：18984003204 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附表1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“创客项目”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/>
          <w:sz w:val="32"/>
          <w:szCs w:val="32"/>
        </w:rPr>
        <w:t>市（州）推荐作品名单</w:t>
      </w:r>
    </w:p>
    <w:p>
      <w:pPr>
        <w:jc w:val="center"/>
        <w:rPr>
          <w:rFonts w:ascii="仿宋" w:hAnsi="仿宋" w:eastAsia="仿宋"/>
          <w:b/>
          <w:sz w:val="32"/>
          <w:szCs w:val="32"/>
          <w:u w:val="single"/>
        </w:rPr>
      </w:pPr>
    </w:p>
    <w:tbl>
      <w:tblPr>
        <w:tblStyle w:val="7"/>
        <w:tblW w:w="92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45"/>
        <w:gridCol w:w="632"/>
        <w:gridCol w:w="212"/>
        <w:gridCol w:w="845"/>
        <w:gridCol w:w="1410"/>
        <w:gridCol w:w="139"/>
        <w:gridCol w:w="845"/>
        <w:gridCol w:w="1324"/>
        <w:gridCol w:w="252"/>
        <w:gridCol w:w="827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单位名称（公章）</w:t>
            </w:r>
          </w:p>
        </w:tc>
        <w:tc>
          <w:tcPr>
            <w:tcW w:w="7083" w:type="dxa"/>
            <w:gridSpan w:val="9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通讯地址</w:t>
            </w:r>
          </w:p>
        </w:tc>
        <w:tc>
          <w:tcPr>
            <w:tcW w:w="7083" w:type="dxa"/>
            <w:gridSpan w:val="9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联系人</w:t>
            </w:r>
          </w:p>
        </w:tc>
        <w:tc>
          <w:tcPr>
            <w:tcW w:w="2467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30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230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手机</w:t>
            </w:r>
          </w:p>
        </w:tc>
        <w:tc>
          <w:tcPr>
            <w:tcW w:w="2467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30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电子邮箱（或QQ）</w:t>
            </w:r>
          </w:p>
        </w:tc>
        <w:tc>
          <w:tcPr>
            <w:tcW w:w="230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号</w:t>
            </w:r>
          </w:p>
        </w:tc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组别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</w:t>
            </w:r>
          </w:p>
        </w:tc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作品编号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作品名称</w:t>
            </w:r>
          </w:p>
        </w:tc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作者姓名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所在学校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年级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1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9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注：1.本表中的“项目”为：创意编程、3D创意设计、开源电子设计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  <w:szCs w:val="32"/>
        </w:rPr>
        <w:t xml:space="preserve">    2.本表中的“所在学校”必须填报完整的学校名称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</w:t>
      </w:r>
      <w:bookmarkStart w:id="1" w:name="_Hlk493283450"/>
      <w:r>
        <w:rPr>
          <w:rFonts w:hint="eastAsia" w:ascii="仿宋" w:hAnsi="仿宋" w:eastAsia="仿宋"/>
          <w:b/>
          <w:sz w:val="32"/>
          <w:szCs w:val="32"/>
        </w:rPr>
        <w:t>“创客项目”</w:t>
      </w:r>
      <w:bookmarkEnd w:id="1"/>
      <w:r>
        <w:rPr>
          <w:rFonts w:ascii="仿宋" w:hAnsi="仿宋" w:eastAsia="仿宋"/>
          <w:b/>
          <w:sz w:val="32"/>
          <w:szCs w:val="32"/>
        </w:rPr>
        <w:t>推荐作品登记表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34"/>
        <w:gridCol w:w="8"/>
        <w:gridCol w:w="2268"/>
        <w:gridCol w:w="428"/>
        <w:gridCol w:w="1083"/>
        <w:gridCol w:w="1812"/>
        <w:gridCol w:w="66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作品名称</w:t>
            </w:r>
          </w:p>
        </w:tc>
        <w:tc>
          <w:tcPr>
            <w:tcW w:w="4521" w:type="dxa"/>
            <w:gridSpan w:val="5"/>
          </w:tcPr>
          <w:p>
            <w:pPr>
              <w:wordWrap w:val="0"/>
              <w:spacing w:before="120"/>
              <w:ind w:firstLine="945"/>
              <w:jc w:val="right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812" w:type="dxa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作品大小</w:t>
            </w:r>
          </w:p>
        </w:tc>
        <w:tc>
          <w:tcPr>
            <w:tcW w:w="1993" w:type="dxa"/>
            <w:gridSpan w:val="2"/>
          </w:tcPr>
          <w:p>
            <w:pPr>
              <w:pStyle w:val="2"/>
              <w:wordWrap w:val="0"/>
              <w:ind w:firstLine="0"/>
              <w:jc w:val="right"/>
              <w:rPr>
                <w:rFonts w:ascii="仿宋" w:hAnsi="仿宋" w:eastAsia="仿宋"/>
                <w:b w:val="0"/>
                <w:szCs w:val="32"/>
              </w:rPr>
            </w:pPr>
            <w:r>
              <w:rPr>
                <w:rFonts w:hint="eastAsia" w:ascii="仿宋" w:hAnsi="仿宋" w:eastAsia="仿宋"/>
                <w:b w:val="0"/>
                <w:szCs w:val="32"/>
              </w:rPr>
              <w:t xml:space="preserve">MB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项目名称</w:t>
            </w:r>
          </w:p>
        </w:tc>
        <w:tc>
          <w:tcPr>
            <w:tcW w:w="83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小学    □创意编程   □3D创意设计   □开源电子设计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3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初中    □创意编程   □3D创意设计   □开源电子设计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3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高中    □创意编程   □3D创意设计   □开源电子设计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作者姓名</w:t>
            </w:r>
          </w:p>
        </w:tc>
        <w:tc>
          <w:tcPr>
            <w:tcW w:w="734" w:type="dxa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性别</w:t>
            </w:r>
          </w:p>
        </w:tc>
        <w:tc>
          <w:tcPr>
            <w:tcW w:w="2276" w:type="dxa"/>
            <w:gridSpan w:val="2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身份证号码* </w:t>
            </w:r>
          </w:p>
        </w:tc>
        <w:tc>
          <w:tcPr>
            <w:tcW w:w="3992" w:type="dxa"/>
            <w:gridSpan w:val="4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学籍所在学校（按单位公章填写）</w:t>
            </w:r>
            <w:r>
              <w:rPr>
                <w:rFonts w:ascii="仿宋" w:hAnsi="仿宋" w:eastAsia="仿宋"/>
                <w:sz w:val="24"/>
                <w:szCs w:val="32"/>
              </w:rPr>
              <w:t>*</w:t>
            </w:r>
          </w:p>
        </w:tc>
        <w:tc>
          <w:tcPr>
            <w:tcW w:w="1324" w:type="dxa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毕业年份*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992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992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324" w:type="dxa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指导教师姓名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性别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职务/职称</w:t>
            </w:r>
          </w:p>
        </w:tc>
        <w:tc>
          <w:tcPr>
            <w:tcW w:w="5316" w:type="dxa"/>
            <w:gridSpan w:val="5"/>
            <w:vAlign w:val="center"/>
          </w:tcPr>
          <w:p>
            <w:pPr>
              <w:ind w:firstLine="960" w:firstLineChars="400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所在单位（按单位公章填写）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5316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3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手机号码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before="120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3"/>
          </w:tcPr>
          <w:p>
            <w:pPr>
              <w:spacing w:before="12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电子邮箱</w:t>
            </w:r>
          </w:p>
        </w:tc>
        <w:tc>
          <w:tcPr>
            <w:tcW w:w="7584" w:type="dxa"/>
            <w:gridSpan w:val="6"/>
          </w:tcPr>
          <w:p>
            <w:pPr>
              <w:spacing w:before="120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作者：      @             指导教师：         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4805" w:type="dxa"/>
            <w:gridSpan w:val="5"/>
            <w:tcBorders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作者2寸免冠照片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888" w:type="dxa"/>
            <w:gridSpan w:val="4"/>
            <w:tcBorders>
              <w:left w:val="dashed" w:color="auto" w:sz="4" w:space="0"/>
              <w:bottom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作者2寸免冠照片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4805" w:type="dxa"/>
            <w:gridSpan w:val="5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作者姓名：</w:t>
            </w:r>
          </w:p>
        </w:tc>
        <w:tc>
          <w:tcPr>
            <w:tcW w:w="4888" w:type="dxa"/>
            <w:gridSpan w:val="4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作者姓名：</w:t>
            </w:r>
          </w:p>
        </w:tc>
      </w:tr>
    </w:tbl>
    <w:p>
      <w:pPr>
        <w:pStyle w:val="3"/>
        <w:spacing w:line="300" w:lineRule="exact"/>
        <w:ind w:firstLine="480"/>
        <w:rPr>
          <w:rFonts w:ascii="仿宋" w:hAnsi="仿宋" w:eastAsia="仿宋"/>
          <w:bCs w:val="0"/>
          <w:sz w:val="24"/>
          <w:szCs w:val="32"/>
        </w:rPr>
      </w:pPr>
      <w:r>
        <w:rPr>
          <w:rFonts w:hint="eastAsia" w:ascii="仿宋" w:hAnsi="仿宋" w:eastAsia="仿宋"/>
          <w:bCs w:val="0"/>
          <w:sz w:val="24"/>
          <w:szCs w:val="32"/>
        </w:rPr>
        <w:t>我（们）在此确认上述作品为我（们）的原创作品，不涉及和侵占他人的著作权；我们同意作品出版权等公益性应用权属创客活动组委会。</w:t>
      </w:r>
    </w:p>
    <w:p>
      <w:pPr>
        <w:spacing w:line="300" w:lineRule="exact"/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我（们）同意“活动组委会”使用我（们）的作品并将其制作成《优秀作品集锦》出版。</w:t>
      </w: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</w:rPr>
        <w:t>3</w:t>
      </w: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“创客项目”</w:t>
      </w:r>
      <w:r>
        <w:rPr>
          <w:rFonts w:ascii="仿宋" w:hAnsi="仿宋" w:eastAsia="仿宋"/>
          <w:b/>
          <w:sz w:val="32"/>
          <w:szCs w:val="32"/>
        </w:rPr>
        <w:t>作品创作说明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8657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创作思想（创作背景、目的和意义）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8657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创作过程（运用了哪些技术或技巧完成主题创作，哪些是得意之处）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8657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原创部分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8657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参考资源（参考或引用他人资源及出处）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8657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制作用软件及运行环境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8657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其他说明（需要特别说明的问题）</w:t>
            </w: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附表4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“创客项目”参赛名额分配表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91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3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市（州）、区（市、县）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参赛数量</w:t>
            </w:r>
          </w:p>
        </w:tc>
        <w:tc>
          <w:tcPr>
            <w:tcW w:w="34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贵阳市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restart"/>
          </w:tcPr>
          <w:p>
            <w:pPr>
              <w:spacing w:line="440" w:lineRule="exact"/>
              <w:ind w:firstLine="599" w:firstLineChars="21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各地从小学、初中、高中三个组别中按类别“创意编程”、“3D创意设计”、“开源电子设计</w:t>
            </w:r>
            <w:r>
              <w:rPr>
                <w:rFonts w:ascii="仿宋" w:hAnsi="仿宋" w:eastAsia="仿宋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选拔参赛，各类别参赛数量各地按实际开展情况填报，不作平均数量要求。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遵义市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六盘水市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安顺市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铜仁市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毕节市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黔西南州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黔东南州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黔南州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贵安新区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仁怀市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威宁县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470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1"/>
    <w:rsid w:val="00003AB4"/>
    <w:rsid w:val="00064593"/>
    <w:rsid w:val="001F351A"/>
    <w:rsid w:val="0025767D"/>
    <w:rsid w:val="002A77B2"/>
    <w:rsid w:val="002A7E17"/>
    <w:rsid w:val="0042006B"/>
    <w:rsid w:val="004B5B46"/>
    <w:rsid w:val="00511CDB"/>
    <w:rsid w:val="005B6699"/>
    <w:rsid w:val="0061582F"/>
    <w:rsid w:val="00743C0A"/>
    <w:rsid w:val="00771526"/>
    <w:rsid w:val="007B0F3F"/>
    <w:rsid w:val="00871BE9"/>
    <w:rsid w:val="008A5572"/>
    <w:rsid w:val="00A81C5A"/>
    <w:rsid w:val="00A87B37"/>
    <w:rsid w:val="00B00BFF"/>
    <w:rsid w:val="00B90EB0"/>
    <w:rsid w:val="00BB5EBC"/>
    <w:rsid w:val="00BB60C3"/>
    <w:rsid w:val="00C3438E"/>
    <w:rsid w:val="00CB5A41"/>
    <w:rsid w:val="00D16E36"/>
    <w:rsid w:val="00D84DC3"/>
    <w:rsid w:val="00DD4FA6"/>
    <w:rsid w:val="00DE6079"/>
    <w:rsid w:val="00E512C5"/>
    <w:rsid w:val="00EA60A6"/>
    <w:rsid w:val="00EC29C1"/>
    <w:rsid w:val="00ED6C82"/>
    <w:rsid w:val="00F335DE"/>
    <w:rsid w:val="00F656D7"/>
    <w:rsid w:val="00FA63F8"/>
    <w:rsid w:val="184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before="120"/>
      <w:ind w:firstLine="945"/>
      <w:outlineLvl w:val="0"/>
    </w:pPr>
    <w:rPr>
      <w:rFonts w:ascii="Times New Roman" w:hAnsi="Times New Roman"/>
      <w:b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ind w:firstLine="640" w:firstLineChars="200"/>
    </w:pPr>
    <w:rPr>
      <w:rFonts w:ascii="仿宋_GB2312" w:hAnsi="Times New Roman" w:eastAsia="仿宋_GB2312"/>
      <w:bCs/>
      <w:sz w:val="32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正文文本缩进 Char"/>
    <w:basedOn w:val="6"/>
    <w:link w:val="3"/>
    <w:qFormat/>
    <w:uiPriority w:val="0"/>
    <w:rPr>
      <w:rFonts w:ascii="仿宋_GB2312" w:hAnsi="Times New Roman" w:eastAsia="仿宋_GB2312" w:cs="Times New Roman"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638</Words>
  <Characters>3639</Characters>
  <Lines>30</Lines>
  <Paragraphs>8</Paragraphs>
  <TotalTime>0</TotalTime>
  <ScaleCrop>false</ScaleCrop>
  <LinksUpToDate>false</LinksUpToDate>
  <CharactersWithSpaces>4269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2018-10-25T01:17:00Z</dcterms:created>
  <dc:creator>lenovo</dc:creator>
  <cp:lastModifiedBy>Administrator</cp:lastModifiedBy>
  <dcterms:modified xsi:type="dcterms:W3CDTF">2018-10-25T08:00:33Z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