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580" w:lineRule="exact"/>
        <w:jc w:val="center"/>
        <w:rPr>
          <w:rStyle w:val="6"/>
          <w:rFonts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Style w:val="6"/>
          <w:rFonts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  <w:t>2018年度黔西南州毒品预防教育“6.27”工程优秀教师名单公示</w:t>
      </w:r>
    </w:p>
    <w:p>
      <w:pPr>
        <w:widowControl/>
        <w:spacing w:after="0" w:line="580" w:lineRule="exact"/>
        <w:jc w:val="center"/>
        <w:rPr>
          <w:rStyle w:val="6"/>
          <w:rFonts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after="0" w:line="58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32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32"/>
          <w:sz w:val="32"/>
          <w:szCs w:val="32"/>
          <w:lang w:val="en-US" w:eastAsia="zh-CN"/>
        </w:rPr>
        <w:t>2018年，全州各县（市）、义龙新区教育部门、学校及州直学校深入推进青少年毒品预防教育"6.27"工程，积极开展省州级毒品预防教育示范学校创建工作，成功创建了80所州级毒品预防教育示范学校，涌现出一批毒品预防教育优秀教师。根据《关于命名2018年度黔西南州毒品预防示范校的决定》（州禁毒委通</w:t>
      </w:r>
      <w:r>
        <w:rPr>
          <w:rStyle w:val="6"/>
          <w:rFonts w:ascii="仿宋" w:hAnsi="仿宋" w:eastAsia="仿宋"/>
          <w:color w:val="000000"/>
          <w:kern w:val="32"/>
          <w:sz w:val="32"/>
          <w:szCs w:val="32"/>
          <w:lang w:val="en-US" w:eastAsia="zh-CN"/>
        </w:rPr>
        <w:t>〔2019〕9号</w:t>
      </w:r>
      <w:r>
        <w:rPr>
          <w:rStyle w:val="6"/>
          <w:rFonts w:ascii="仿宋_GB2312" w:hAnsi="Arial" w:eastAsia="仿宋_GB2312"/>
          <w:color w:val="000000"/>
          <w:kern w:val="32"/>
          <w:sz w:val="32"/>
          <w:szCs w:val="32"/>
          <w:lang w:val="en-US" w:eastAsia="zh-CN"/>
        </w:rPr>
        <w:t>），经创建学校和中心校推荐，结合各地</w:t>
      </w:r>
      <w:r>
        <w:rPr>
          <w:rStyle w:val="6"/>
          <w:rFonts w:hint="eastAsia" w:ascii="仿宋_GB2312" w:hAnsi="Arial" w:eastAsia="仿宋_GB2312"/>
          <w:color w:val="000000"/>
          <w:kern w:val="32"/>
          <w:sz w:val="32"/>
          <w:szCs w:val="32"/>
          <w:lang w:val="en-US" w:eastAsia="zh-CN"/>
        </w:rPr>
        <w:t>“</w:t>
      </w:r>
      <w:r>
        <w:rPr>
          <w:rStyle w:val="6"/>
          <w:rFonts w:ascii="仿宋_GB2312" w:hAnsi="Arial" w:eastAsia="仿宋_GB2312"/>
          <w:color w:val="000000"/>
          <w:kern w:val="32"/>
          <w:sz w:val="32"/>
          <w:szCs w:val="32"/>
          <w:lang w:val="en-US" w:eastAsia="zh-CN"/>
        </w:rPr>
        <w:t>6.27</w:t>
      </w:r>
      <w:r>
        <w:rPr>
          <w:rStyle w:val="6"/>
          <w:rFonts w:hint="eastAsia" w:ascii="仿宋_GB2312" w:hAnsi="Arial" w:eastAsia="仿宋_GB2312"/>
          <w:color w:val="000000"/>
          <w:kern w:val="32"/>
          <w:sz w:val="32"/>
          <w:szCs w:val="32"/>
          <w:lang w:val="en-US" w:eastAsia="zh-CN"/>
        </w:rPr>
        <w:t>”</w:t>
      </w:r>
      <w:r>
        <w:rPr>
          <w:rStyle w:val="6"/>
          <w:rFonts w:ascii="仿宋_GB2312" w:hAnsi="Arial" w:eastAsia="仿宋_GB2312"/>
          <w:color w:val="000000"/>
          <w:kern w:val="32"/>
          <w:sz w:val="32"/>
          <w:szCs w:val="32"/>
          <w:lang w:val="en-US" w:eastAsia="zh-CN"/>
        </w:rPr>
        <w:t>工程推进情况，各县（市）、新区禁毒办、县教育局审核上报，拟对2018年度毒品预防教育“6.27”工程优秀教师290人予以表彰，特此公示。公示时间：2019年7月19日至2019年7月25日，共七天，如有异议，请于公示时间内向州禁毒办（电话：0859--3110952，15985329051）或州教育局安全科（电话:0859--3116248）反映。</w:t>
      </w:r>
    </w:p>
    <w:p>
      <w:pPr>
        <w:widowControl/>
        <w:spacing w:after="0" w:line="58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after="0" w:line="580" w:lineRule="exact"/>
        <w:ind w:firstLine="640" w:firstLineChars="200"/>
        <w:jc w:val="left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附件：2018年度黔西南州毒品预防教育"6.27”工程优秀教师名单。</w:t>
      </w:r>
    </w:p>
    <w:p>
      <w:pPr>
        <w:widowControl/>
        <w:spacing w:after="0" w:line="580" w:lineRule="exact"/>
        <w:jc w:val="center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after="0" w:line="580" w:lineRule="exact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after="0" w:line="580" w:lineRule="exact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after="0" w:line="580" w:lineRule="exact"/>
        <w:jc w:val="right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黔西南州禁毒委员会办公室</w:t>
      </w:r>
    </w:p>
    <w:p>
      <w:pPr>
        <w:widowControl/>
        <w:spacing w:after="0" w:line="580" w:lineRule="exact"/>
        <w:jc w:val="right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2019年7月19日</w:t>
      </w:r>
    </w:p>
    <w:p>
      <w:pPr>
        <w:widowControl/>
        <w:spacing w:after="0" w:line="580" w:lineRule="exact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after="0" w:line="580" w:lineRule="exact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after="0" w:line="580" w:lineRule="exact"/>
        <w:jc w:val="center"/>
        <w:rPr>
          <w:rStyle w:val="6"/>
          <w:rFonts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Style w:val="6"/>
          <w:rFonts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  <w:t>2018年度黔西南州毒品预防教育“十百千万”工程优秀教师名单</w:t>
      </w:r>
    </w:p>
    <w:p>
      <w:pPr>
        <w:widowControl/>
        <w:spacing w:after="0" w:line="580" w:lineRule="exact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14"/>
        <w:kinsoku/>
        <w:wordWrap/>
        <w:overflowPunct/>
        <w:bidi w:val="0"/>
        <w:spacing w:before="3" w:line="560" w:lineRule="exact"/>
        <w:ind w:left="760" w:leftChars="0" w:right="2347" w:rightChars="0"/>
        <w:jc w:val="both"/>
        <w:rPr>
          <w:rStyle w:val="6"/>
          <w:rFonts w:ascii="黑体" w:hAnsi="黑体" w:eastAsia="黑体"/>
          <w:color w:val="000000"/>
          <w:spacing w:val="-4"/>
          <w:kern w:val="0"/>
          <w:sz w:val="32"/>
          <w:szCs w:val="32"/>
          <w:lang w:val="en-US" w:eastAsia="zh-CN" w:bidi="zh-CN"/>
        </w:rPr>
      </w:pPr>
      <w:r>
        <w:rPr>
          <w:rStyle w:val="6"/>
          <w:rFonts w:ascii="黑体" w:hAnsi="黑体" w:eastAsia="黑体"/>
          <w:color w:val="000000"/>
          <w:spacing w:val="-4"/>
          <w:kern w:val="0"/>
          <w:sz w:val="32"/>
          <w:szCs w:val="32"/>
          <w:lang w:val="en-US" w:eastAsia="zh-CN" w:bidi="zh-CN"/>
        </w:rPr>
        <w:t>一、优秀教师（290名）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州直（10</w:t>
      </w:r>
      <w:r>
        <w:rPr>
          <w:rStyle w:val="6"/>
          <w:rFonts w:ascii="黑体" w:hAnsi="黑体" w:eastAsia="黑体"/>
          <w:color w:val="000000"/>
          <w:spacing w:val="-4"/>
          <w:kern w:val="0"/>
          <w:sz w:val="32"/>
          <w:szCs w:val="32"/>
          <w:lang w:val="en-US" w:eastAsia="zh-CN"/>
        </w:rPr>
        <w:t>名</w:t>
      </w: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查南龙  黔西南州盲聋哑学校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  娇  兴义市七舍镇七舍小学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方渝黔  黔西南民族职业技术学院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黎  娜  黔西南民族职业技术学院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丁  健  黔西南民族职业技术学院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洪  波  兴义民族师范学院附属中学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覃娜娜  兴义民族师范学院附属中学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张碧霞  兴义民族师范学院附属中学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周建明  黔西南州盲聋哑学校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  洪  黔西南州盲聋哑学校</w:t>
      </w:r>
    </w:p>
    <w:p>
      <w:pPr>
        <w:widowControl/>
        <w:spacing w:after="0" w:line="580" w:lineRule="exact"/>
        <w:ind w:firstLine="640" w:firstLineChars="200"/>
        <w:jc w:val="both"/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兴义市（56</w:t>
      </w:r>
      <w:r>
        <w:rPr>
          <w:rStyle w:val="6"/>
          <w:rFonts w:ascii="黑体" w:hAnsi="黑体" w:eastAsia="黑体"/>
          <w:color w:val="000000"/>
          <w:spacing w:val="-4"/>
          <w:kern w:val="0"/>
          <w:sz w:val="32"/>
          <w:szCs w:val="32"/>
          <w:lang w:val="en-US" w:eastAsia="zh-CN"/>
        </w:rPr>
        <w:t>名</w:t>
      </w: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widowControl/>
        <w:spacing w:after="0" w:line="58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李  佳  兴义市教育局</w:t>
      </w:r>
    </w:p>
    <w:p>
      <w:pPr>
        <w:widowControl/>
        <w:spacing w:after="0" w:line="58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陈  俊  兴义市洛万乡民族小学</w:t>
      </w:r>
    </w:p>
    <w:p>
      <w:pPr>
        <w:widowControl/>
        <w:spacing w:after="0" w:line="58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阮小燕  兴义市第十一中学</w:t>
      </w:r>
    </w:p>
    <w:p>
      <w:pPr>
        <w:widowControl/>
        <w:spacing w:after="0" w:line="58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夏荣贵  兴义市第十一中学</w:t>
      </w:r>
    </w:p>
    <w:p>
      <w:pPr>
        <w:widowControl/>
        <w:spacing w:after="0" w:line="58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 xml:space="preserve">严尚厚  兴义市第十一中学  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  志  兴义市坪东中心小学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王昌贵  兴义市坪东中心小学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赵文华  兴义市坪东中心小学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张  帆  兴义市丰都街道办中心小学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余文建  兴义市丰都街道办中心小学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王忠昌  兴义市丰都街道办中心小学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彭溢斌  兴义市丰都中学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龙春辉  兴义市丰都中学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黎廷春  兴义市丰都中学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袁志尧  兴义市敬南镇中学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罗丹丹  兴义市敬南镇中学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张兴龙  兴义市敬南镇中学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龙  刚  兴义市敬南镇中心校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刘祥学  兴义市白碗窑镇中学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韦兴虎  兴义市白碗窑镇中学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杨振喻  兴义市白碗窑镇中学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岳  华  兴义市捧乍镇中学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邵贞虎  兴义市捧乍镇中学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刘家国  兴义市捧乍镇中学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蔡国平  兴义市清水河镇中学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谭  波  兴义市清水河镇中学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蒋昌鸿  兴义市清水河镇中学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严  丽  兴义市清水河镇中学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杨成国  兴义市桔山街道办大山小学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高荣萍  兴义市桔山街道办大山小学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周大成  兴义市桔山街道办大山小学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李荣美  兴义市则戎乡安章中心小学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骆弟学  兴义市则戎乡安章中心小学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吴方艳  兴义市则戎乡安章中心小学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李  兴  兴义市第八小学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尹国洪  兴义市第八小学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周洪标  兴义市第八小学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 xml:space="preserve">夏  俊  兴义市下五屯街道办中心小学  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查方权  兴义市下五屯街道办中心小学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罗  鸣  兴义市下五屯街道办中心小学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韦春挺  兴义市沧江乡中心小学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刘恭婷  兴义市沧江乡中心小学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李兴燕  兴义市沧江乡中心小学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杨兴义  兴义市第四小学民航校区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王昌满  兴义市第四小学民航校区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彭月洪  兴义市第四小学民航校区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梁  勇  兴义市延安路小学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刘思华  兴义市延安路小学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周  萍  兴义市延安路小学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罗正跃  马岭镇龙井民族小学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万  波  兴义市猪场坪乡中学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胡  云  兴义市白碗窑镇岔米小学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钟  国  兴义市白碗窑镇大水井小学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 xml:space="preserve">黄建棚  </w:t>
      </w:r>
      <w:bookmarkStart w:id="0" w:name="_GoBack"/>
      <w:bookmarkEnd w:id="0"/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丰都中心校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李开荣  黄草中心校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周来成  兴义市红星路小学万峰林校区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兴仁县（25</w:t>
      </w:r>
      <w:r>
        <w:rPr>
          <w:rStyle w:val="6"/>
          <w:rFonts w:ascii="黑体" w:hAnsi="黑体" w:eastAsia="黑体"/>
          <w:color w:val="000000"/>
          <w:spacing w:val="-4"/>
          <w:kern w:val="0"/>
          <w:sz w:val="32"/>
          <w:szCs w:val="32"/>
          <w:lang w:val="en-US" w:eastAsia="zh-CN"/>
        </w:rPr>
        <w:t>名</w:t>
      </w: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）</w:t>
      </w:r>
      <w:r>
        <w:rPr>
          <w:rStyle w:val="6"/>
          <w:rFonts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ab/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宋志恒  兴仁市教育局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  林  兴仁市第三中学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黄大扬  兴仁市第三中学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漆泽美  兴仁市第三中学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任  军  兴仁市第二中学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王美军  兴仁市第二中学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彭  勇  兴仁市第二中学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  力  兴仁市第八中学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罗万权  兴仁市第八中学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潘艳学  兴仁市第八中学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曾益阳  兴仁市巴铃镇巴铃小学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孟庆文  兴仁市巴铃镇巴铃小学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杨忠银  兴仁市巴铃镇巴铃小学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毛德勇  兴仁市巴铃镇木桥小学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汪  宏  兴仁市百德镇百德中学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周泽敏  兴仁市百德镇百德中学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杨玲煜  兴仁市百德镇百德中学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黄玉贵  兴仁市屯脚镇屯脚中学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刘继坤  兴仁市屯脚镇屯脚中学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刘兴海  兴仁市屯脚镇屯脚中学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潘琴琴  兴仁市泽文学校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吴胜竹  兴仁市泽文学校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周孟甚  兴仁市泽文学校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张  颖  兴仁市第一小学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李永幸  兴仁市第二小学</w:t>
      </w:r>
    </w:p>
    <w:p>
      <w:pPr>
        <w:widowControl/>
        <w:kinsoku/>
        <w:wordWrap/>
        <w:overflowPunct/>
        <w:bidi w:val="0"/>
        <w:spacing w:after="0" w:line="560" w:lineRule="exact"/>
        <w:ind w:right="0" w:rightChars="0" w:firstLine="640" w:firstLineChars="200"/>
        <w:jc w:val="both"/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普安县（25</w:t>
      </w:r>
      <w:r>
        <w:rPr>
          <w:rStyle w:val="6"/>
          <w:rFonts w:ascii="黑体" w:hAnsi="黑体" w:eastAsia="黑体"/>
          <w:color w:val="000000"/>
          <w:spacing w:val="-4"/>
          <w:kern w:val="0"/>
          <w:sz w:val="32"/>
          <w:szCs w:val="32"/>
          <w:lang w:val="en-US" w:eastAsia="zh-CN"/>
        </w:rPr>
        <w:t>名</w:t>
      </w: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侯应权  普安县教育局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曾  昕  普安县地瓜镇地瓜中学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王明坤  普安县地瓜镇地瓜中学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刘志恒  普安县江西坡镇民族中学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苏  旺  普安县思源实验学校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彭亚飞  普安县思源实验学校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唐应开  普安县思源实验学校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刘昌富  普安县青山镇民族中学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李  华  普安县青山镇民族中学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常碧波  普安县青山镇民族中学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李明芹  普安县高棉乡阳龙小学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  静  普安县南湖街道三板桥中学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孔  江  普安县南湖街道三板桥中学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王正国  普安县南湖街道三板桥中学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  申  普安县楼下镇楼下中学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王条文  普安县楼下镇楼下中学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周昌甫  普安县楼下镇楼下中学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王清平  普安县中等职业学校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谭化超  普安县兴中镇铅矿学校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陈  涛  普安县白沙乡白沙中学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谭  伟  普安县白沙乡白沙中学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陈志高  普安县白沙乡白沙中学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李本华  普安县兴中镇兴中中学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唐  山  普安县兴中镇兴中中学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胡  勇  普安县兴中镇兴中中学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晴隆县（31</w:t>
      </w:r>
      <w:r>
        <w:rPr>
          <w:rStyle w:val="6"/>
          <w:rFonts w:ascii="黑体" w:hAnsi="黑体" w:eastAsia="黑体"/>
          <w:color w:val="000000"/>
          <w:spacing w:val="-4"/>
          <w:kern w:val="0"/>
          <w:sz w:val="32"/>
          <w:szCs w:val="32"/>
          <w:lang w:val="en-US" w:eastAsia="zh-CN"/>
        </w:rPr>
        <w:t>名</w:t>
      </w: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曹  进  晴隆县教育局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吴昌荣  晴隆县第二中学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龙洪平  晴隆县第二中学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曾跃普  晴隆县第二中学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杨跃平  晴隆县第二中学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刘凡华  晴隆县中营镇中心学校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袁成礼  晴隆县中营镇中营学校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袁开先  晴隆县中营镇中营学校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陆  翩  晴隆县中营镇中营学校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喻金发  晴隆县长流乡鲁打中学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蔡  卫  晴隆县长流乡鲁打中学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龙洪富  晴隆县长流乡鲁打中学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龙洪科  晴隆县长流乡鲁打中学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刘鸿玲  晴隆县长流乡长流小学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龙贤睿  晴隆县长流乡长流小学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龙鹏程  晴隆县长流乡长流小学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  波  晴隆县文昌中英文学校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 xml:space="preserve">罗  潇  晴隆县文昌中英文学校 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 xml:space="preserve">江禹波  晴隆县文昌中英文学校 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李迎丽  晴隆县学官民族中学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黎金梦  晴隆县学官民族中学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韦  恒  晴隆县学官民族中学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张云传  晴隆县安谷乡安谷中学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陈合祥  晴隆县安谷乡安谷中学</w:t>
      </w:r>
    </w:p>
    <w:p>
      <w:pPr>
        <w:widowControl/>
        <w:kinsoku/>
        <w:wordWrap/>
        <w:overflowPunct/>
        <w:bidi w:val="0"/>
        <w:spacing w:after="0" w:line="560" w:lineRule="exact"/>
        <w:ind w:left="0"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王友波  晴隆县安谷乡安谷中学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熊  鑫  晴隆县紫马乡紫马小学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刘顶秀  晴隆县紫马乡紫马小学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龙贵权  晴隆县紫马乡紫马小学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陈和妃  晴隆县第四中学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韦应诗  晴隆县第四中学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  伟  晴隆县第四中学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黑体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贞丰县（44</w:t>
      </w:r>
      <w:r>
        <w:rPr>
          <w:rStyle w:val="6"/>
          <w:rFonts w:ascii="黑体" w:hAnsi="黑体" w:eastAsia="黑体"/>
          <w:color w:val="000000"/>
          <w:spacing w:val="-4"/>
          <w:kern w:val="0"/>
          <w:sz w:val="32"/>
          <w:szCs w:val="32"/>
          <w:lang w:val="en-US" w:eastAsia="zh-CN"/>
        </w:rPr>
        <w:t>名</w:t>
      </w: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毛权香  贞丰县沙坪镇民族小学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陈  英  贞丰县沙坪镇民族小学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葛  金  贞丰县沙坪镇民族小学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邹成洪  贞丰县鲁贡镇中心小学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聂祥江  贞丰县鲁贡镇中心小学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彭  江  贞丰县鲁贡镇中心小学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唐立芳  贞丰县鲁贡镇中心小学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梁  军  贞丰县鲁容乡初级中学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黄进坤  贞丰县鲁容乡初级中学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张春龙  贞丰县鲁容乡初级中学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潘仁军  贞丰县白层镇初级中学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周德芳  贞丰县白层镇初级中学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周明秀  贞丰县白层镇初级中学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梁显林  贞丰县挽澜镇中心小学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蒙  彦  贞丰县挽澜镇中心小学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梁  彪  贞丰县挽澜镇中心小学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冉茂良  贞丰县连环乡中心小学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简  雨  贞丰县连环乡中心小学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廖  平  贞丰县连环乡中心小学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罗  明  贞丰县龙场镇新园小学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王福林  贞丰县龙场镇新园小学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龚章林  贞丰县龙场镇新园小学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石荣江  贞丰县第七小学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张  平  贞丰县第七小学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汪  勇  贞丰县第七小学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陈  鹏  贞丰县永丰街道必克小学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  勇  贞丰县永丰街道必克小学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陈盛禄  贞丰县永丰街道必克小学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龚黔旭  贞丰县者相镇初级中学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向  娟  贞丰县者相镇初级中学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王之友  贞丰县者相镇初级中学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刘翔尧  贞丰县小屯镇头猫中学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  潜  贞丰县小屯镇头猫中学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黄永涛  贞丰县小屯镇头猫中学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邓成林  贞丰县小屯镇头猫中学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秦  强  贞丰县北盘江镇牛场中学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陈乾菊  贞丰县北盘江镇牛场中学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刘雯雯  贞丰县北盘江镇牛场中学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杭永发  贞丰县平街乡初级中学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夏阳江  贞丰县平街乡初级中学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朱桂明  贞丰县平街乡初级中学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罗开斌  贞丰县第四中学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韦天贵  贞丰县第二中学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唐  斌  贞丰县北盘江镇中心小学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安龙县（22</w:t>
      </w:r>
      <w:r>
        <w:rPr>
          <w:rStyle w:val="6"/>
          <w:rFonts w:ascii="黑体" w:hAnsi="黑体" w:eastAsia="黑体"/>
          <w:color w:val="000000"/>
          <w:spacing w:val="-4"/>
          <w:kern w:val="0"/>
          <w:sz w:val="32"/>
          <w:szCs w:val="32"/>
          <w:lang w:val="en-US" w:eastAsia="zh-CN"/>
        </w:rPr>
        <w:t>名</w:t>
      </w: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王定友  安龙县龙山花障小学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柏荣江  安龙县招堤街道第一小学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桑维龙  安龙县招堤街道第一小学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  婧  安龙县招堤街道第一小学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辛  睿  安龙县招堤街道第一小学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郭于仪  安龙县栖凤街道第一小学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潘玉佳  安龙县栖凤街道第一小学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  杰  安龙县栖凤街道第一小学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张永丽  安龙县栖凤街道第一小学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班安彪  安龙县笃山镇民族中学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王益朝  安龙县笃山镇民族中学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王志斌  安龙县笃山镇民族中学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汪文明  安龙县海子镇民族小学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韦玉贵  安龙县海子镇民族小学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姚  森  安龙县海子镇民族小学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黄元满  安龙县龙山小学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王德健  安龙县龙山小学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詹仲琴  安龙县龙山小学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郭  艳  安龙县普坪镇中学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张彩霞  安龙县普坪镇中学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张  婧  安龙县普坪镇中学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吴贵花  安龙县栖凤街道第一幼儿园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册亨县（23</w:t>
      </w:r>
      <w:r>
        <w:rPr>
          <w:rStyle w:val="6"/>
          <w:rFonts w:ascii="黑体" w:hAnsi="黑体" w:eastAsia="黑体"/>
          <w:color w:val="000000"/>
          <w:spacing w:val="-4"/>
          <w:kern w:val="0"/>
          <w:sz w:val="32"/>
          <w:szCs w:val="32"/>
          <w:lang w:val="en-US" w:eastAsia="zh-CN"/>
        </w:rPr>
        <w:t>名</w:t>
      </w: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王正文  册亨县教育局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孙金焰  册亨县第二中学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徐  洪  册亨县第二中学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卢  军  册亨县第二中学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罗  先  册亨县第一高级中学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杨忠旭  册亨县第一高级中学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余啟军  册亨县第一高级中学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陈  金  册亨县冗渡镇中心小学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韦国庆  册亨县冗渡镇中心小学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韦文格  册亨县冗渡镇中心小学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黄永超  册亨县双江民族中学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梁忠胜  册亨县双江民族中学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韦最胜  册亨县双江民族中学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岑  皓  册亨县双江民族中学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岑福余  册亨县岩架镇中心学校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罗安员  册亨县岩架镇中心学校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覃恩权  册亨县岩架镇中心学校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  辉  册亨县秧坝民族中学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黄香姑  册亨县秧坝民族中学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杨正昌  册亨县秧坝民族中学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查方全  册亨县第三中学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郭天林  册亨县第三中学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韦启美  册亨县双江镇中心幼儿园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望谟县（26</w:t>
      </w:r>
      <w:r>
        <w:rPr>
          <w:rStyle w:val="6"/>
          <w:rFonts w:ascii="黑体" w:hAnsi="黑体" w:eastAsia="黑体"/>
          <w:color w:val="000000"/>
          <w:spacing w:val="-4"/>
          <w:kern w:val="0"/>
          <w:sz w:val="32"/>
          <w:szCs w:val="32"/>
          <w:lang w:val="en-US" w:eastAsia="zh-CN"/>
        </w:rPr>
        <w:t>名</w:t>
      </w: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王帮证  望谟县教育局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谢顺军  望谟县王母街道民族小学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王应鹏  望谟县特殊教育学校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肖小玲  望谟县特殊教育学校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黄丽莎  望谟县特殊教育学校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王涛涛  望谟县王母街道第二小学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黎清二  望谟县王母街道第二小学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刘学民  望谟县王母街道第二小学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  琴  望谟县王母街道第三小学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蒙锡定  望谟县王母街道第三小学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冉儒斌  望谟县王母街道第三小学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杜  斌  望谟县郊纳中学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牛宇辉  望谟县郊纳中学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陆志彬  望谟县郊纳中学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黄伟庆  望谟县平洞街道平洞小学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李  川  望谟县平洞街道平洞小学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  露  望谟县平洞街道平洞小学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罗景中  望谟县第六中学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罗永兰  望谟县第六中学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贾仁欢  望谟县第六中学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班正帅  望谟县新屯中学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罗荣快  望谟县新屯中学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黄求应  望谟县新屯中学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杨秀恩  望谟县乐旺镇中心小学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韦天华  望谟县中等职业学校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徐永权  望谟县第二中学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义龙新区（28</w:t>
      </w:r>
      <w:r>
        <w:rPr>
          <w:rStyle w:val="6"/>
          <w:rFonts w:ascii="黑体" w:hAnsi="黑体" w:eastAsia="黑体"/>
          <w:color w:val="000000"/>
          <w:spacing w:val="-4"/>
          <w:kern w:val="0"/>
          <w:sz w:val="32"/>
          <w:szCs w:val="32"/>
          <w:lang w:val="en-US" w:eastAsia="zh-CN"/>
        </w:rPr>
        <w:t>名</w:t>
      </w:r>
      <w:r>
        <w:rPr>
          <w:rStyle w:val="6"/>
          <w:rFonts w:ascii="黑体" w:hAnsi="黑体" w:eastAsia="黑体"/>
          <w:color w:val="000000"/>
          <w:kern w:val="0"/>
          <w:sz w:val="32"/>
          <w:szCs w:val="32"/>
          <w:lang w:val="en-US" w:eastAsia="zh-CN"/>
        </w:rPr>
        <w:t>）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潘贞鑫  义龙新区德卧中学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陈奎延  义龙新区德卧中学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吴永梅  义龙新区德卧中学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李仕勇  义龙新区顶效纳省学校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刘世忠  义龙新区顶效纳省学校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陈卓勇  义龙新区顶效纳省学校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钱碧云  义龙新区郑屯中心小学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张  虹  义龙新区郑屯中心小学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王辉胜  义龙新区郑屯中心小学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苏仲芳  义龙新区万屯中学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余永兴  义龙新区万屯中学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曾仕坤  义龙新区万屯中学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曾贵品  义龙新区新桥东妹场小学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黄朝富  义龙新区新桥东妹场小学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张  伟  义龙新区新桥东妹场小学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黄发林  义龙新区龙广宁龙小学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杨成权  义龙新区龙广宁龙小学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邓文平  义龙新区龙广宁龙小学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罗荣誉  义龙新区木咱中学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韦  进  义龙新区木咱中学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蔡艺林  义龙新区木咱中学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龙啟飞  义龙新区雨樟中学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赵  斌  义龙新区雨樟中学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吴贵华  义龙新区雨樟中学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王跃进  义龙新区郑屯镇双山小学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张  灿  义龙新区顶效镇纳省学校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周国斌  义龙新区顶效镇查白小学</w:t>
      </w:r>
    </w:p>
    <w:p>
      <w:pPr>
        <w:widowControl/>
        <w:kinsoku/>
        <w:wordWrap/>
        <w:overflowPunct/>
        <w:bidi w:val="0"/>
        <w:spacing w:after="0" w:line="560" w:lineRule="exact"/>
        <w:ind w:firstLine="640" w:firstLineChars="200"/>
        <w:jc w:val="both"/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Arial" w:eastAsia="仿宋_GB2312"/>
          <w:color w:val="000000"/>
          <w:kern w:val="0"/>
          <w:sz w:val="32"/>
          <w:szCs w:val="32"/>
          <w:lang w:val="en-US" w:eastAsia="zh-CN"/>
        </w:rPr>
        <w:t>杨  宏  义龙新区新桥镇新桥中学</w:t>
      </w:r>
    </w:p>
    <w:p>
      <w:pPr>
        <w:widowControl/>
        <w:spacing w:after="0" w:line="580" w:lineRule="exact"/>
        <w:ind w:firstLine="640" w:firstLineChars="200"/>
        <w:jc w:val="both"/>
        <w:rPr>
          <w:rStyle w:val="6"/>
          <w:rFonts w:ascii="仿宋_GB2312" w:hAnsi="Arial" w:eastAsia="仿宋_GB2312"/>
          <w:color w:val="FF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spacing w:line="240" w:lineRule="auto"/>
      <w:jc w:val="right"/>
      <w:rPr>
        <w:rStyle w:val="6"/>
        <w:rFonts w:ascii="Times New Roman" w:hAnsi="Times New Roman" w:eastAsia="宋体"/>
        <w:kern w:val="2"/>
        <w:sz w:val="18"/>
        <w:szCs w:val="18"/>
        <w:lang w:val="en-US" w:eastAsia="zh-CN"/>
      </w:rPr>
    </w:pPr>
  </w:p>
  <w:p>
    <w:pPr>
      <w:pStyle w:val="2"/>
      <w:widowControl/>
      <w:snapToGrid w:val="0"/>
      <w:spacing w:line="240" w:lineRule="auto"/>
      <w:jc w:val="left"/>
      <w:rPr>
        <w:rStyle w:val="6"/>
        <w:rFonts w:ascii="Times New Roman" w:hAnsi="Times New Roman" w:eastAsia="宋体"/>
        <w:kern w:val="2"/>
        <w:sz w:val="18"/>
        <w:szCs w:val="18"/>
        <w:lang w:val="en-US" w:eastAsia="zh-CN"/>
      </w:rPr>
    </w:pPr>
  </w:p>
  <w:p>
    <w:pPr>
      <w:spacing w:after="0" w:line="240" w:lineRule="auto"/>
      <w:jc w:val="both"/>
      <w:rPr>
        <w:rStyle w:val="6"/>
        <w:rFonts w:ascii="Times New Roman" w:hAnsi="Times New Roman" w:eastAsia="宋体"/>
        <w:kern w:val="0"/>
        <w:sz w:val="32"/>
        <w:szCs w:val="32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E5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spacing w:after="0" w:line="240" w:lineRule="auto"/>
      <w:jc w:val="both"/>
    </w:pPr>
    <w:rPr>
      <w:rFonts w:ascii="Times New Roman" w:hAnsi="Times New Roman" w:eastAsia="宋体"/>
      <w:kern w:val="0"/>
      <w:sz w:val="32"/>
      <w:szCs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right" w:pos="4153"/>
        <w:tab w:val="left" w:leader="underscore" w:pos="8306"/>
      </w:tabs>
      <w:snapToGrid w:val="0"/>
      <w:spacing w:after="0" w:line="240" w:lineRule="auto"/>
      <w:jc w:val="left"/>
    </w:pPr>
    <w:rPr>
      <w:rFonts w:ascii="Times New Roman" w:hAnsi="Times New Roman" w:eastAsia="宋体"/>
      <w:kern w:val="2"/>
      <w:sz w:val="18"/>
      <w:szCs w:val="18"/>
      <w:lang w:val="en-US" w:eastAsia="zh-CN"/>
    </w:rPr>
  </w:style>
  <w:style w:type="paragraph" w:styleId="3">
    <w:name w:val="header"/>
    <w:basedOn w:val="1"/>
    <w:link w:val="11"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after="0" w:line="240" w:lineRule="auto"/>
      <w:jc w:val="center"/>
    </w:pPr>
    <w:rPr>
      <w:rFonts w:ascii="Times New Roman" w:hAnsi="Times New Roman" w:eastAsia="宋体"/>
      <w:kern w:val="2"/>
      <w:sz w:val="18"/>
      <w:szCs w:val="18"/>
      <w:lang w:val="en-US" w:eastAsia="zh-CN"/>
    </w:rPr>
  </w:style>
  <w:style w:type="character" w:customStyle="1" w:styleId="6">
    <w:name w:val="NormalCharacter"/>
    <w:link w:val="1"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basedOn w:val="6"/>
    <w:link w:val="2"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9">
    <w:name w:val="UserStyle_1"/>
    <w:basedOn w:val="6"/>
    <w:link w:val="10"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0">
    <w:name w:val="Acetate"/>
    <w:basedOn w:val="1"/>
    <w:link w:val="9"/>
    <w:uiPriority w:val="0"/>
    <w:pPr>
      <w:spacing w:after="0" w:line="240" w:lineRule="auto"/>
      <w:jc w:val="both"/>
    </w:pPr>
    <w:rPr>
      <w:rFonts w:ascii="Times New Roman" w:hAnsi="Times New Roman" w:eastAsia="宋体"/>
      <w:kern w:val="2"/>
      <w:sz w:val="18"/>
      <w:szCs w:val="18"/>
      <w:lang w:val="en-US" w:eastAsia="zh-CN"/>
    </w:rPr>
  </w:style>
  <w:style w:type="character" w:customStyle="1" w:styleId="11">
    <w:name w:val="UserStyle_2"/>
    <w:basedOn w:val="6"/>
    <w:link w:val="3"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2">
    <w:name w:val="UserStyle_3"/>
    <w:basedOn w:val="6"/>
    <w:link w:val="13"/>
    <w:uiPriority w:val="0"/>
    <w:rPr>
      <w:rFonts w:ascii="Times New Roman" w:hAnsi="Times New Roman" w:eastAsia="宋体"/>
      <w:kern w:val="2"/>
      <w:sz w:val="21"/>
      <w:szCs w:val="20"/>
    </w:rPr>
  </w:style>
  <w:style w:type="paragraph" w:customStyle="1" w:styleId="13">
    <w:name w:val="UserStyle_4"/>
    <w:basedOn w:val="1"/>
    <w:next w:val="1"/>
    <w:link w:val="12"/>
    <w:uiPriority w:val="0"/>
    <w:pPr>
      <w:spacing w:after="0" w:line="240" w:lineRule="auto"/>
      <w:ind w:left="100" w:leftChars="2500"/>
      <w:jc w:val="both"/>
    </w:pPr>
    <w:rPr>
      <w:rFonts w:ascii="Times New Roman" w:hAnsi="Times New Roman" w:eastAsia="宋体"/>
      <w:kern w:val="2"/>
      <w:sz w:val="21"/>
      <w:szCs w:val="20"/>
      <w:lang w:val="en-US" w:eastAsia="zh-CN"/>
    </w:rPr>
  </w:style>
  <w:style w:type="paragraph" w:customStyle="1" w:styleId="14">
    <w:name w:val="BodyText"/>
    <w:basedOn w:val="1"/>
    <w:uiPriority w:val="0"/>
    <w:pPr>
      <w:spacing w:before="214" w:after="0" w:line="240" w:lineRule="auto"/>
      <w:ind w:left="760"/>
      <w:jc w:val="both"/>
    </w:pPr>
    <w:rPr>
      <w:rFonts w:ascii="仿宋" w:hAnsi="仿宋" w:eastAsia="仿宋"/>
      <w:kern w:val="0"/>
      <w:sz w:val="32"/>
      <w:szCs w:val="32"/>
      <w:lang w:val="zh-CN" w:eastAsia="zh-CN" w:bidi="zh-CN"/>
    </w:rPr>
  </w:style>
  <w:style w:type="paragraph" w:customStyle="1" w:styleId="15">
    <w:name w:val="UserStyle_5"/>
    <w:basedOn w:val="1"/>
    <w:uiPriority w:val="0"/>
    <w:pPr>
      <w:spacing w:after="0" w:line="240" w:lineRule="auto"/>
      <w:ind w:firstLine="420" w:firstLine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Office_11.1.0.8812_F1E327BC-269C-435d-A152-05C5408002CA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2019-07-19T09:48:41Z</dcterms:created>
  <dc:creator>Administrator</dc:creator>
  <cp:lastModifiedBy>ALEN1397988187</cp:lastModifiedBy>
  <dcterms:modified xsi:type="dcterms:W3CDTF">2019-07-19T09:52:19Z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